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Анастасия\Downloads\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00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bookmarkStart w:id="0" w:name="_GoBack"/>
      <w:bookmarkEnd w:id="0"/>
    </w:p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2E9E" w:rsidRDefault="009A2E9E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Учебный план</w:t>
      </w: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начального общего образования</w:t>
      </w: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МОУ «</w:t>
      </w:r>
      <w:r w:rsidRPr="009A51B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Средняя общеобразовательная школа</w:t>
      </w:r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</w:t>
      </w:r>
      <w:proofErr w:type="gramStart"/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.С</w:t>
      </w:r>
      <w:proofErr w:type="gramEnd"/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торожевкаимени</w:t>
      </w:r>
      <w:proofErr w:type="spellEnd"/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Героя Советского Союза П.А. Мельникова»</w:t>
      </w: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на 2023/2024 учебный год</w:t>
      </w: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 Пояснительная записка</w:t>
      </w:r>
    </w:p>
    <w:p w:rsidR="009A51BF" w:rsidRPr="009A51BF" w:rsidRDefault="009A51BF" w:rsidP="009A51BF">
      <w:pPr>
        <w:widowControl w:val="0"/>
        <w:spacing w:after="1" w:line="80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1.1.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обучающихся.</w:t>
      </w:r>
    </w:p>
    <w:p w:rsidR="009A51BF" w:rsidRPr="009A51BF" w:rsidRDefault="009A51BF" w:rsidP="009A5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1.2. Учебный план муниципального общеобразовательного учреждения «Средняя общеобразовательная школа </w:t>
      </w:r>
      <w:proofErr w:type="spell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proofErr w:type="gram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.С</w:t>
      </w:r>
      <w:proofErr w:type="gram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торожевка</w:t>
      </w:r>
      <w:proofErr w:type="spell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имени Героя Советского Союза П.А. Мельникова» (далее по тексту - МОУ «Средняя общеобразовательная школа </w:t>
      </w:r>
      <w:proofErr w:type="spell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с.Сторожевка</w:t>
      </w:r>
      <w:proofErr w:type="spell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имени Героя Советского Союза П.А. Мельникова»</w:t>
      </w:r>
      <w:r w:rsidRPr="009A51BF">
        <w:rPr>
          <w:rFonts w:ascii="Times New Roman" w:eastAsia="Times New Roman" w:hAnsi="Times New Roman" w:cs="Times New Roman"/>
          <w:color w:val="00000A"/>
          <w:spacing w:val="110"/>
          <w:sz w:val="24"/>
          <w:szCs w:val="24"/>
          <w:lang w:eastAsia="ru-RU"/>
        </w:rPr>
        <w:t>)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  2023/2024 учебный   год, реализующего основные общеобразовательные программы начального общего образования, сформирован в соответствии с требованиями изложенными в следующих документах:</w:t>
      </w:r>
    </w:p>
    <w:p w:rsidR="009A51BF" w:rsidRPr="009A51BF" w:rsidRDefault="009A51BF" w:rsidP="009A51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Ф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д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ера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л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ьн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ы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й 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з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акон 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о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 29.12.2012 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№</w:t>
      </w:r>
      <w:r w:rsidRPr="009A51BF"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>2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3-Ф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 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«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 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о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р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аз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о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вании 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в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ос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сийск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о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 Фед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е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рации»;</w:t>
      </w:r>
    </w:p>
    <w:p w:rsidR="009A51BF" w:rsidRPr="009A51BF" w:rsidRDefault="009A51BF" w:rsidP="009A51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Приказ Министерства образования и науки Российской Федерации от 06.10.2009 № 373 «Об утверждении и введение в действие федерального государственного образовательного стандарта начального общего образования»;</w:t>
      </w:r>
    </w:p>
    <w:p w:rsidR="009A51BF" w:rsidRPr="009A51BF" w:rsidRDefault="009A51BF" w:rsidP="009A51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Приказом Министерства просвещения Российской Федерации от 11.02. 2022 № 69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115»;</w:t>
      </w:r>
    </w:p>
    <w:p w:rsidR="009A51BF" w:rsidRPr="009A51BF" w:rsidRDefault="009A51BF" w:rsidP="009A51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A51BF" w:rsidRPr="009A51BF" w:rsidRDefault="009A51BF" w:rsidP="009A51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Приказом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9A51BF" w:rsidRPr="009A51BF" w:rsidRDefault="009A51BF" w:rsidP="009A51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Письмом </w:t>
      </w:r>
      <w:r w:rsidRPr="009A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Российской Федерации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09.10.2017 № ТС-945/08 «О реализации прав граждан на получение образования на родном языке»;</w:t>
      </w:r>
    </w:p>
    <w:p w:rsidR="009A51BF" w:rsidRPr="009A51BF" w:rsidRDefault="009A51BF" w:rsidP="009A51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и науки Российской Федерации от 25 мая 2015 года № 08-761 «Об изучении предметных  областей: «Основы религиозных культур и светской этики» и «Основы духовно-нравственной культуры народов России»;</w:t>
      </w:r>
    </w:p>
    <w:p w:rsidR="009A51BF" w:rsidRPr="009A51BF" w:rsidRDefault="009A51BF" w:rsidP="009A51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и науки Российской Федерации от 31 марта 2015 года № 08-461 «О направлении регламента модуля курса ОРКСЭ»;</w:t>
      </w:r>
    </w:p>
    <w:p w:rsidR="009A51BF" w:rsidRPr="009A51BF" w:rsidRDefault="009A51BF" w:rsidP="009A51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Санитарные правила СП 2.4.3648-20 «Санитарно-эпидемиологическими требованиями к организациям воспитания и  обучения, отдыха и оздоровления детей и молодежи», утвержденными Постановлением Главного санитарного врача Российской Федерации от 28.09.20 № 28;</w:t>
      </w:r>
    </w:p>
    <w:p w:rsidR="009A51BF" w:rsidRPr="009A51BF" w:rsidRDefault="009A51BF" w:rsidP="009A51B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коронавирусной</w:t>
      </w:r>
      <w:proofErr w:type="spell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инфекции (COVID-19) утвержденными постановлением Главного санитарного врача Российской Федерации от 30.06.20 № 2 (в ред. Постановления Главного государственного санитарного врача Российской Федерации от 02.12.2020 № 39);</w:t>
      </w:r>
      <w:proofErr w:type="gramEnd"/>
    </w:p>
    <w:p w:rsidR="009A51BF" w:rsidRPr="009A51BF" w:rsidRDefault="009A51BF" w:rsidP="009A51B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Постановление Главного государственного </w:t>
      </w:r>
      <w:proofErr w:type="spell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санитарноговрача</w:t>
      </w:r>
      <w:proofErr w:type="spell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A51BF" w:rsidRPr="009A51BF" w:rsidRDefault="009A51BF" w:rsidP="009A51B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9A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21.03.2022 № 9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A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9A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инфекции (COVID-2019)»‚ утвержденные постановлением Главного государственного санитарного врача Российской Федерации от 30.06.2020 № 16»;</w:t>
      </w:r>
      <w:proofErr w:type="gramEnd"/>
    </w:p>
    <w:p w:rsidR="009A51BF" w:rsidRPr="009A51BF" w:rsidRDefault="009A51BF" w:rsidP="009A51B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Письмо Министерства образования и науки РФ от 12.05.2011 № 03296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A51BF" w:rsidRPr="009A51BF" w:rsidRDefault="009A51BF" w:rsidP="009A51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У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т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ав </w:t>
      </w:r>
      <w:r w:rsidRPr="009A51BF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ru-RU"/>
        </w:rPr>
        <w:t>М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ОУ «Средняя общеобразовательная школа </w:t>
      </w:r>
      <w:proofErr w:type="spell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proofErr w:type="gram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.С</w:t>
      </w:r>
      <w:proofErr w:type="gram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торожевка</w:t>
      </w:r>
      <w:proofErr w:type="spell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имени Героя Советского Союза П.А. Мельникова»;</w:t>
      </w:r>
    </w:p>
    <w:p w:rsidR="009A51BF" w:rsidRPr="009A51BF" w:rsidRDefault="009A51BF" w:rsidP="009A51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Основная образовательная программа начального общего образования МОУ «Средней общеобразовательной школы </w:t>
      </w:r>
      <w:proofErr w:type="spell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proofErr w:type="gram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.С</w:t>
      </w:r>
      <w:proofErr w:type="gram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торожевка</w:t>
      </w:r>
      <w:proofErr w:type="spell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имени Героя Советского Союза П.А. Мельникова».</w:t>
      </w:r>
    </w:p>
    <w:p w:rsidR="009A51BF" w:rsidRPr="009A51BF" w:rsidRDefault="009A51BF" w:rsidP="009A51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A51BF" w:rsidRPr="009A51BF" w:rsidRDefault="009A51BF" w:rsidP="009A51BF">
      <w:pPr>
        <w:widowControl w:val="0"/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2.Общие положения</w:t>
      </w:r>
    </w:p>
    <w:p w:rsidR="009A51BF" w:rsidRPr="009A51BF" w:rsidRDefault="009A51BF" w:rsidP="009A51BF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2.1. Согласно федеральному закону № 273-ФЗ «Об образовании в Российской Федерации» (ст.28), МОУ 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«СОШ </w:t>
      </w:r>
      <w:proofErr w:type="spell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proofErr w:type="gram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.С</w:t>
      </w:r>
      <w:proofErr w:type="gram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торожевка</w:t>
      </w:r>
      <w:proofErr w:type="spell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имени Героя Советского Союза П.А. Мельникова»</w:t>
      </w:r>
      <w:r w:rsidRPr="009A51B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с целью сохранения и укрепления здоровья обучающихся, возможности общения детей с родителями в выходные дни, самореализации обучающихся во внеурочной деятельности работает в режиме 5-дневной учебной недели.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Максимально допустимая недельная нагрузка в первых классах - 21 академический час и дополнительными недельными каникулами в середине третьей четверти. Продолжительность учебного года – в первых классах 33 учебные недели. Во вторых – четвертых классах - 23 академических часа при традиционном режиме обучения. Продолжительность учебного года во вторых - четвертых классах - 34 учебные недели.</w:t>
      </w: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2.2. 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1-х классов 4 уроков и 1 день в неделю – не более 5 уроков, за счет  уроков физической культуры.  Продолжительность </w:t>
      </w:r>
      <w:r w:rsidRPr="009A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в 1 классе в первом полугодии 35 минут, во втором полугодии 40 минут. В первом классе обучение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проводится без балльного оценивания знаний обучающихся, без домашних заданий. Продолжительность </w:t>
      </w:r>
      <w:r w:rsidRPr="009A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во вторых - четвертых классах – 40 минут.</w:t>
      </w:r>
      <w:r w:rsidRPr="009A5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9A51BF" w:rsidRPr="009A51BF" w:rsidRDefault="009A51BF" w:rsidP="009A51BF">
      <w:pPr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2.3. Первые — четвёртые классы обучаются по основной образовательной программе начального общего образования «Школа России», </w:t>
      </w:r>
      <w:r w:rsidRPr="009A51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научный руководитель УМК - Андрей Анатольевич Плешаков. </w:t>
      </w: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2.4. Промежуточная аттестация.</w:t>
      </w:r>
    </w:p>
    <w:p w:rsidR="009A51BF" w:rsidRPr="009A51BF" w:rsidRDefault="009A51BF" w:rsidP="009A5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2.4.1.  Формами </w:t>
      </w:r>
      <w:proofErr w:type="gram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являются формы письменной проверки.</w:t>
      </w:r>
    </w:p>
    <w:p w:rsidR="009A51BF" w:rsidRPr="009A51BF" w:rsidRDefault="009A51BF" w:rsidP="009A5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2.4.2. Годовая промежуточная аттестация обучающихся 1-го класса проводится на основе контрольных диагностических работ (русский язык, математика), проверки техники чтения (литературное чтение).</w:t>
      </w:r>
    </w:p>
    <w:p w:rsidR="009A51BF" w:rsidRPr="009A51BF" w:rsidRDefault="009A51BF" w:rsidP="009A5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9A51B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2.4.3. Формами проведения письменной аттестации во 2-4 классах являются: контрольная работа (математика, литературное чтение, окружающий мир), диктант (русский язык), тест (иностранный язык).</w:t>
      </w: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A51B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2.5.</w:t>
      </w:r>
      <w:r w:rsidRPr="009A51B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Во время карантина деятельность школы осуществляется в соответствии с утверждённым директором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2.5.1. В период карантина с целью прохождения образовательных программ в полном объёме учащимися применяются разнообразные формы домашней самостоятельной работы, дистанционные формы обучения. </w:t>
      </w: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2.5.2. Образовательный процесс организуется через следующие формы: </w:t>
      </w: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дистанционную форму обучения (Интернет (различные учебные платформы), </w:t>
      </w:r>
      <w:proofErr w:type="gramEnd"/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 через социальные сети, по телефону, программы для </w:t>
      </w:r>
      <w:proofErr w:type="gram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конференц-связи</w:t>
      </w:r>
      <w:proofErr w:type="gram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proofErr w:type="spell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скайп</w:t>
      </w:r>
      <w:proofErr w:type="spell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ватсап</w:t>
      </w:r>
      <w:proofErr w:type="spell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вайбер</w:t>
      </w:r>
      <w:proofErr w:type="spell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др.). </w:t>
      </w: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2.5.3. Основные виды учебных занятий:</w:t>
      </w: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краткий теоретический материал, литература для изучения материала, задания для самостоятельной работы, контрольные работы и др.; </w:t>
      </w: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 индивидуальные и групповые консультации учащихся в дистанционном режиме (веб-камера, документ-камера, по телефону, др.).</w:t>
      </w: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2.5.4. </w:t>
      </w:r>
      <w:r w:rsidRPr="009A51B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Самостоятельная работа учащегося может включать следующие формы (элементы) дистанционного обучения:</w:t>
      </w:r>
    </w:p>
    <w:p w:rsidR="009A51BF" w:rsidRPr="009A51BF" w:rsidRDefault="009A51BF" w:rsidP="009A51BF">
      <w:pPr>
        <w:spacing w:after="0" w:line="240" w:lineRule="auto"/>
        <w:ind w:right="528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</w:rPr>
        <w:t>-работа с электронной версией учебника;</w:t>
      </w:r>
    </w:p>
    <w:p w:rsidR="009A51BF" w:rsidRPr="009A51BF" w:rsidRDefault="009A51BF" w:rsidP="009A51BF">
      <w:pPr>
        <w:spacing w:after="0" w:line="240" w:lineRule="auto"/>
        <w:ind w:right="528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-просмотр видео-лекций;</w:t>
      </w:r>
    </w:p>
    <w:p w:rsidR="009A51BF" w:rsidRPr="009A51BF" w:rsidRDefault="009A51BF" w:rsidP="009A51BF">
      <w:pPr>
        <w:spacing w:after="0" w:line="240" w:lineRule="auto"/>
        <w:ind w:right="528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-прослушивание аудиоматериала;</w:t>
      </w:r>
    </w:p>
    <w:p w:rsidR="009A51BF" w:rsidRPr="009A51BF" w:rsidRDefault="009A51BF" w:rsidP="009A51BF">
      <w:pPr>
        <w:spacing w:after="0" w:line="240" w:lineRule="auto"/>
        <w:ind w:right="528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-компьютерное тестирование;</w:t>
      </w:r>
    </w:p>
    <w:p w:rsidR="009A51BF" w:rsidRPr="009A51BF" w:rsidRDefault="009A51BF" w:rsidP="009A51BF">
      <w:pPr>
        <w:spacing w:after="0" w:line="240" w:lineRule="auto"/>
        <w:ind w:right="528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</w:rPr>
        <w:t>- исследовательская деятельность;</w:t>
      </w:r>
    </w:p>
    <w:p w:rsidR="009A51BF" w:rsidRPr="009A51BF" w:rsidRDefault="009A51BF" w:rsidP="009A51BF">
      <w:pPr>
        <w:spacing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</w:rPr>
        <w:t>- изучение печатных и других методических учебных материалов и пр.</w:t>
      </w:r>
    </w:p>
    <w:p w:rsidR="009A51BF" w:rsidRPr="009A51BF" w:rsidRDefault="009A51BF" w:rsidP="009A51BF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3.Учебный план </w:t>
      </w:r>
    </w:p>
    <w:p w:rsidR="009A51BF" w:rsidRPr="009A51BF" w:rsidRDefault="009A51BF" w:rsidP="009A51B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A51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</w:t>
      </w:r>
    </w:p>
    <w:p w:rsidR="009A51BF" w:rsidRPr="009A51BF" w:rsidRDefault="009A51BF" w:rsidP="009A5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3.1. Учебный план НОО МОУ «Средняя общеобразовательная школа </w:t>
      </w:r>
      <w:proofErr w:type="spell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proofErr w:type="gram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.С</w:t>
      </w:r>
      <w:proofErr w:type="gram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торожевка</w:t>
      </w:r>
      <w:proofErr w:type="spell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имени Героя Советского Союза П.А. Мельникова»» состоит из двух частей: обязательной части и части, формируемой участниками образовательных отношений.</w:t>
      </w:r>
    </w:p>
    <w:p w:rsidR="009A51BF" w:rsidRPr="009A51BF" w:rsidRDefault="009A51BF" w:rsidP="009A5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3.2.  Обязательные предметные области учебного плана: русский язык и литературное чтение, </w:t>
      </w:r>
      <w:r w:rsidRPr="009A51B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родной язык и литературное чтение на родном языке</w:t>
      </w: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иностранный язык, математика и информатика, обществознание и естествознание, основы религиозных культур и светской этики, искусство, технология, физическая культура.</w:t>
      </w:r>
    </w:p>
    <w:p w:rsidR="009A51BF" w:rsidRPr="009A51BF" w:rsidRDefault="009A51BF" w:rsidP="009A5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3.2.1.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A51BF" w:rsidRPr="009A51BF" w:rsidRDefault="009A51BF" w:rsidP="009A51B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гражданской идентичности;</w:t>
      </w:r>
    </w:p>
    <w:p w:rsidR="009A51BF" w:rsidRPr="009A51BF" w:rsidRDefault="009A51BF" w:rsidP="009A51B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приобщение к общекультурным и национальным ценностям, информационным технологиям;</w:t>
      </w:r>
    </w:p>
    <w:p w:rsidR="009A51BF" w:rsidRPr="009A51BF" w:rsidRDefault="009A51BF" w:rsidP="009A51B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готовности к продолжению образования на последующих ступенях основного общего образования;</w:t>
      </w:r>
    </w:p>
    <w:p w:rsidR="009A51BF" w:rsidRPr="009A51BF" w:rsidRDefault="009A51BF" w:rsidP="009A51B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9A51BF" w:rsidRPr="009A51BF" w:rsidRDefault="009A51BF" w:rsidP="009A51B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личностное развитие </w:t>
      </w:r>
      <w:proofErr w:type="gramStart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обучающегося</w:t>
      </w:r>
      <w:proofErr w:type="gramEnd"/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соответствии с его индивидуальностью.</w:t>
      </w:r>
    </w:p>
    <w:p w:rsidR="009A51BF" w:rsidRPr="009A51BF" w:rsidRDefault="009A51BF" w:rsidP="009A5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3.2.2. Учебный план учитывает специфику используемых в образовательном процессе учебников, принадлежащих к завершенной предметной линии учебников, входящих в федеральные перечни, рекомендованных (допущенных) к использованию в образовательном процессе в образовательных учреждениях, реализующих образовательные программы начального общего образования и имеющих государственную аккредитацию.</w:t>
      </w:r>
    </w:p>
    <w:p w:rsidR="009A51BF" w:rsidRPr="009A51BF" w:rsidRDefault="009A51BF" w:rsidP="009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3.3. Часть, формируемая участниками образовательных отношений, распределяется следующим образом: </w:t>
      </w:r>
    </w:p>
    <w:p w:rsidR="009A51BF" w:rsidRPr="009A51BF" w:rsidRDefault="009A51BF" w:rsidP="009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Математика</w:t>
      </w:r>
    </w:p>
    <w:p w:rsidR="009A51BF" w:rsidRPr="009A51BF" w:rsidRDefault="009A51BF" w:rsidP="009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 класс - 1 час;</w:t>
      </w:r>
    </w:p>
    <w:p w:rsidR="009A51BF" w:rsidRPr="009A51BF" w:rsidRDefault="009A51BF" w:rsidP="009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 класс - 1 час;</w:t>
      </w:r>
    </w:p>
    <w:p w:rsidR="009A51BF" w:rsidRPr="009A51BF" w:rsidRDefault="009A51BF" w:rsidP="009A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 класс - 1 час.</w:t>
      </w: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Учебный план начального общего образования</w:t>
      </w: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1 -4 классы (</w:t>
      </w:r>
      <w:proofErr w:type="gramStart"/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годовой</w:t>
      </w:r>
      <w:proofErr w:type="gramEnd"/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)</w:t>
      </w: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W w:w="10200" w:type="dxa"/>
        <w:tblInd w:w="-3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85"/>
        <w:gridCol w:w="2108"/>
        <w:gridCol w:w="1076"/>
        <w:gridCol w:w="1284"/>
        <w:gridCol w:w="1152"/>
        <w:gridCol w:w="986"/>
        <w:gridCol w:w="809"/>
      </w:tblGrid>
      <w:tr w:rsidR="009A51BF" w:rsidRPr="009A51BF" w:rsidTr="00E1299D">
        <w:trPr>
          <w:trHeight w:val="925"/>
        </w:trPr>
        <w:tc>
          <w:tcPr>
            <w:tcW w:w="2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Предметные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области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Учебные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предметы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       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Классы</w:t>
            </w:r>
          </w:p>
        </w:tc>
        <w:tc>
          <w:tcPr>
            <w:tcW w:w="4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 часов  в   год</w:t>
            </w:r>
          </w:p>
        </w:tc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Всего</w:t>
            </w:r>
          </w:p>
        </w:tc>
      </w:tr>
      <w:tr w:rsidR="009A51BF" w:rsidRPr="009A51BF" w:rsidTr="00E1299D">
        <w:trPr>
          <w:trHeight w:val="725"/>
        </w:trPr>
        <w:tc>
          <w:tcPr>
            <w:tcW w:w="2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9A51B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t>IV</w:t>
            </w: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9A51BF" w:rsidRPr="009A51BF" w:rsidTr="00E1299D">
        <w:tc>
          <w:tcPr>
            <w:tcW w:w="4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</w:p>
        </w:tc>
      </w:tr>
      <w:tr w:rsidR="009A51BF" w:rsidRPr="009A51BF" w:rsidTr="00E1299D">
        <w:tc>
          <w:tcPr>
            <w:tcW w:w="2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675</w:t>
            </w:r>
          </w:p>
        </w:tc>
      </w:tr>
      <w:tr w:rsidR="009A51BF" w:rsidRPr="009A51BF" w:rsidTr="00E1299D">
        <w:tc>
          <w:tcPr>
            <w:tcW w:w="2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540</w:t>
            </w:r>
          </w:p>
        </w:tc>
      </w:tr>
      <w:tr w:rsidR="009A51BF" w:rsidRPr="009A51BF" w:rsidTr="00E1299D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204</w:t>
            </w:r>
          </w:p>
        </w:tc>
      </w:tr>
      <w:tr w:rsidR="009A51BF" w:rsidRPr="009A51BF" w:rsidTr="00E1299D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Математика </w:t>
            </w:r>
          </w:p>
          <w:p w:rsidR="009A51BF" w:rsidRPr="009A51BF" w:rsidRDefault="009A51BF" w:rsidP="009A51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540</w:t>
            </w:r>
          </w:p>
        </w:tc>
      </w:tr>
      <w:tr w:rsidR="009A51BF" w:rsidRPr="009A51BF" w:rsidTr="00E1299D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Обществознание</w:t>
            </w:r>
          </w:p>
          <w:p w:rsidR="009A51BF" w:rsidRPr="009A51BF" w:rsidRDefault="009A51BF" w:rsidP="009A51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 естествознание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270</w:t>
            </w:r>
          </w:p>
        </w:tc>
      </w:tr>
      <w:tr w:rsidR="009A51BF" w:rsidRPr="009A51BF" w:rsidTr="00E1299D">
        <w:trPr>
          <w:trHeight w:val="1056"/>
        </w:trPr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34</w:t>
            </w:r>
          </w:p>
        </w:tc>
      </w:tr>
      <w:tr w:rsidR="009A51BF" w:rsidRPr="009A51BF" w:rsidTr="00E1299D">
        <w:tc>
          <w:tcPr>
            <w:tcW w:w="2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135</w:t>
            </w:r>
          </w:p>
        </w:tc>
      </w:tr>
      <w:tr w:rsidR="009A51BF" w:rsidRPr="009A51BF" w:rsidTr="00E1299D">
        <w:tc>
          <w:tcPr>
            <w:tcW w:w="2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Изобразительное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135</w:t>
            </w:r>
          </w:p>
        </w:tc>
      </w:tr>
      <w:tr w:rsidR="009A51BF" w:rsidRPr="009A51BF" w:rsidTr="00E1299D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135</w:t>
            </w:r>
          </w:p>
        </w:tc>
      </w:tr>
      <w:tr w:rsidR="009A51BF" w:rsidRPr="009A51BF" w:rsidTr="00E1299D"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Физическая 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Физическая 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270</w:t>
            </w:r>
          </w:p>
        </w:tc>
      </w:tr>
      <w:tr w:rsidR="009A51BF" w:rsidRPr="009A51BF" w:rsidTr="00E1299D">
        <w:tc>
          <w:tcPr>
            <w:tcW w:w="4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748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748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782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2938</w:t>
            </w:r>
          </w:p>
        </w:tc>
      </w:tr>
      <w:tr w:rsidR="009A51BF" w:rsidRPr="009A51BF" w:rsidTr="00E1299D">
        <w:tc>
          <w:tcPr>
            <w:tcW w:w="4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A51BF" w:rsidRPr="009A51BF" w:rsidTr="00E1299D">
        <w:tc>
          <w:tcPr>
            <w:tcW w:w="4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101</w:t>
            </w:r>
          </w:p>
        </w:tc>
      </w:tr>
      <w:tr w:rsidR="009A51BF" w:rsidRPr="009A51BF" w:rsidTr="00E1299D">
        <w:tc>
          <w:tcPr>
            <w:tcW w:w="4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Всего</w:t>
            </w:r>
            <w:proofErr w:type="gramStart"/>
            <w:r w:rsidRPr="009A5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782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3039</w:t>
            </w:r>
          </w:p>
        </w:tc>
      </w:tr>
      <w:tr w:rsidR="009A51BF" w:rsidRPr="009A51BF" w:rsidTr="00E1299D">
        <w:tc>
          <w:tcPr>
            <w:tcW w:w="4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Предельно допустимая нагрузка при 5-дневной неделе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3039</w:t>
            </w:r>
          </w:p>
        </w:tc>
      </w:tr>
      <w:tr w:rsidR="009A51BF" w:rsidRPr="009A51BF" w:rsidTr="00E1299D">
        <w:tc>
          <w:tcPr>
            <w:tcW w:w="4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Рекомендуемая недельная нагрузка при 5-дневной учебной неделе 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90</w:t>
            </w:r>
          </w:p>
        </w:tc>
      </w:tr>
      <w:tr w:rsidR="009A51BF" w:rsidRPr="009A51BF" w:rsidTr="00E1299D">
        <w:tc>
          <w:tcPr>
            <w:tcW w:w="4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 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90</w:t>
            </w:r>
          </w:p>
        </w:tc>
      </w:tr>
    </w:tbl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Учебный план начального общего образования</w:t>
      </w: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1 -4 классы (</w:t>
      </w:r>
      <w:proofErr w:type="gramStart"/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недельный</w:t>
      </w:r>
      <w:proofErr w:type="gramEnd"/>
      <w:r w:rsidRPr="009A51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)</w:t>
      </w:r>
    </w:p>
    <w:p w:rsidR="009A51BF" w:rsidRPr="009A51BF" w:rsidRDefault="009A51BF" w:rsidP="009A51B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</w:pPr>
    </w:p>
    <w:tbl>
      <w:tblPr>
        <w:tblW w:w="9015" w:type="dxa"/>
        <w:tblInd w:w="496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99"/>
        <w:gridCol w:w="642"/>
        <w:gridCol w:w="2739"/>
        <w:gridCol w:w="925"/>
        <w:gridCol w:w="795"/>
        <w:gridCol w:w="855"/>
        <w:gridCol w:w="960"/>
      </w:tblGrid>
      <w:tr w:rsidR="009A51BF" w:rsidRPr="009A51BF" w:rsidTr="00E1299D">
        <w:tc>
          <w:tcPr>
            <w:tcW w:w="27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9A51BF" w:rsidRPr="009A51BF" w:rsidTr="00E1299D">
        <w:trPr>
          <w:trHeight w:val="408"/>
        </w:trPr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A51BF" w:rsidRPr="009A51BF" w:rsidTr="00E1299D">
        <w:tc>
          <w:tcPr>
            <w:tcW w:w="274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Русский язык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9A51BF" w:rsidRPr="009A51BF" w:rsidTr="00E1299D">
        <w:tc>
          <w:tcPr>
            <w:tcW w:w="274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Литературное чтение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9A51BF" w:rsidRPr="009A51BF" w:rsidTr="00E1299D">
        <w:tc>
          <w:tcPr>
            <w:tcW w:w="27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Иностранные языки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Иностранный язык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9A51BF" w:rsidRPr="009A51BF" w:rsidTr="00E1299D">
        <w:tc>
          <w:tcPr>
            <w:tcW w:w="2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9A51BF" w:rsidRPr="009A51BF" w:rsidTr="00E1299D">
        <w:tc>
          <w:tcPr>
            <w:tcW w:w="2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9A51BF" w:rsidRPr="009A51BF" w:rsidTr="00E1299D">
        <w:tc>
          <w:tcPr>
            <w:tcW w:w="2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A51BF" w:rsidRPr="009A51BF" w:rsidTr="00E1299D">
        <w:tc>
          <w:tcPr>
            <w:tcW w:w="274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Музыка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A51BF" w:rsidRPr="009A51BF" w:rsidTr="00E1299D">
        <w:tc>
          <w:tcPr>
            <w:tcW w:w="274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A51BF" w:rsidRPr="009A51BF" w:rsidTr="00E1299D">
        <w:tc>
          <w:tcPr>
            <w:tcW w:w="2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Технология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A51BF" w:rsidRPr="009A51BF" w:rsidTr="00E1299D">
        <w:tc>
          <w:tcPr>
            <w:tcW w:w="2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Физическая культура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9A51BF" w:rsidRPr="009A51BF" w:rsidTr="00E1299D"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</w:t>
            </w:r>
          </w:p>
        </w:tc>
      </w:tr>
      <w:tr w:rsidR="009A51BF" w:rsidRPr="009A51BF" w:rsidTr="00E1299D"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при 5-ти дневной учебной неделе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51BF" w:rsidRPr="009A51BF" w:rsidTr="00E1299D"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Математика</w:t>
            </w:r>
          </w:p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A51BF" w:rsidRPr="009A51BF" w:rsidTr="00E1299D">
        <w:tc>
          <w:tcPr>
            <w:tcW w:w="548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Предельно допустимая нагрузка при 5-дневной неделе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</w:t>
            </w:r>
          </w:p>
        </w:tc>
      </w:tr>
      <w:tr w:rsidR="009A51BF" w:rsidRPr="009A51BF" w:rsidTr="00E1299D"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ru-RU"/>
              </w:rPr>
              <w:t>Внеурочная деятельность</w:t>
            </w:r>
          </w:p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9A51BF" w:rsidRPr="009A51BF" w:rsidTr="00E1299D"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Направление </w:t>
            </w:r>
            <w:r w:rsidRPr="009A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Название курса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9A51BF" w:rsidRPr="009A51BF" w:rsidTr="00E1299D"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tabs>
                <w:tab w:val="left" w:pos="1877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3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«Разговоры о </w:t>
            </w:r>
            <w:proofErr w:type="gramStart"/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важном</w:t>
            </w:r>
            <w:proofErr w:type="gramEnd"/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A51BF" w:rsidRPr="009A51BF" w:rsidTr="00E1299D"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tabs>
                <w:tab w:val="left" w:pos="1877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3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9A51BF" w:rsidRPr="009A51BF" w:rsidTr="00E1299D"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51BF" w:rsidRPr="009A51BF" w:rsidRDefault="009A51BF" w:rsidP="009A51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51BF" w:rsidRPr="009A51BF" w:rsidRDefault="009A51BF" w:rsidP="009A5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9A51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</w:tbl>
    <w:p w:rsidR="009A51BF" w:rsidRPr="009A51BF" w:rsidRDefault="009A51BF" w:rsidP="009A51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FE3EEE" w:rsidRDefault="009A2E9E"/>
    <w:sectPr w:rsidR="00FE3EEE">
      <w:pgSz w:w="11906" w:h="16838"/>
      <w:pgMar w:top="567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7898"/>
    <w:multiLevelType w:val="multilevel"/>
    <w:tmpl w:val="52E0A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9B865AF"/>
    <w:multiLevelType w:val="multilevel"/>
    <w:tmpl w:val="632A9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C72442"/>
    <w:multiLevelType w:val="multilevel"/>
    <w:tmpl w:val="5BD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BF"/>
    <w:rsid w:val="00845A53"/>
    <w:rsid w:val="009A2E9E"/>
    <w:rsid w:val="009A51BF"/>
    <w:rsid w:val="00B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2023-09-17T09:47:00Z</dcterms:created>
  <dcterms:modified xsi:type="dcterms:W3CDTF">2023-09-17T09:47:00Z</dcterms:modified>
</cp:coreProperties>
</file>